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6486" w14:textId="77777777" w:rsidR="001A7DEE" w:rsidRPr="00326E2B" w:rsidRDefault="001A7DEE" w:rsidP="00326E2B">
      <w:pPr>
        <w:pStyle w:val="NoSpacing"/>
        <w:jc w:val="center"/>
        <w:rPr>
          <w:rFonts w:ascii="Tahoma" w:hAnsi="Tahoma" w:cs="Tahoma"/>
          <w:b/>
          <w:u w:val="single"/>
        </w:rPr>
      </w:pPr>
      <w:r w:rsidRPr="00326E2B">
        <w:rPr>
          <w:rFonts w:ascii="Tahoma" w:hAnsi="Tahoma" w:cs="Tahoma"/>
          <w:b/>
          <w:u w:val="single"/>
        </w:rPr>
        <w:t>School Equality Plan</w:t>
      </w:r>
    </w:p>
    <w:p w14:paraId="672A6659" w14:textId="77777777" w:rsidR="001A7DEE" w:rsidRPr="00326E2B" w:rsidRDefault="001A7DEE" w:rsidP="001A7DEE">
      <w:pPr>
        <w:pStyle w:val="NoSpacing"/>
        <w:rPr>
          <w:rFonts w:ascii="Tahoma" w:hAnsi="Tahoma" w:cs="Tahoma"/>
          <w:b/>
          <w:u w:val="single"/>
        </w:rPr>
      </w:pPr>
    </w:p>
    <w:p w14:paraId="6742AA98" w14:textId="77777777" w:rsidR="001A7DEE" w:rsidRPr="00326E2B" w:rsidRDefault="001A7DEE" w:rsidP="001A7DEE">
      <w:pPr>
        <w:pStyle w:val="NoSpacing"/>
        <w:rPr>
          <w:rFonts w:ascii="Tahoma" w:eastAsia="Times New Roman" w:hAnsi="Tahoma" w:cs="Tahoma"/>
          <w:lang w:eastAsia="en-GB"/>
        </w:rPr>
      </w:pPr>
      <w:r w:rsidRPr="00326E2B">
        <w:rPr>
          <w:rFonts w:ascii="Tahoma" w:hAnsi="Tahoma" w:cs="Tahoma"/>
        </w:rPr>
        <w:t xml:space="preserve">Blaenau Gwent Local Authority has developed its </w:t>
      </w:r>
      <w:r w:rsidR="00236868" w:rsidRPr="00326E2B">
        <w:rPr>
          <w:rFonts w:ascii="Tahoma" w:hAnsi="Tahoma" w:cs="Tahoma"/>
        </w:rPr>
        <w:t>fourth</w:t>
      </w:r>
      <w:r w:rsidRPr="00326E2B">
        <w:rPr>
          <w:rFonts w:ascii="Tahoma" w:hAnsi="Tahoma" w:cs="Tahoma"/>
        </w:rPr>
        <w:t xml:space="preserve"> </w:t>
      </w:r>
      <w:r w:rsidRPr="00326E2B">
        <w:rPr>
          <w:rFonts w:ascii="Tahoma" w:hAnsi="Tahoma" w:cs="Tahoma"/>
          <w:b/>
        </w:rPr>
        <w:t>Strategic Equality Plan for 202</w:t>
      </w:r>
      <w:r w:rsidR="00236868" w:rsidRPr="00326E2B">
        <w:rPr>
          <w:rFonts w:ascii="Tahoma" w:hAnsi="Tahoma" w:cs="Tahoma"/>
          <w:b/>
        </w:rPr>
        <w:t>4</w:t>
      </w:r>
      <w:r w:rsidRPr="00326E2B">
        <w:rPr>
          <w:rFonts w:ascii="Tahoma" w:hAnsi="Tahoma" w:cs="Tahoma"/>
          <w:b/>
        </w:rPr>
        <w:t>-202</w:t>
      </w:r>
      <w:r w:rsidR="00236868" w:rsidRPr="00326E2B">
        <w:rPr>
          <w:rFonts w:ascii="Tahoma" w:hAnsi="Tahoma" w:cs="Tahoma"/>
          <w:b/>
        </w:rPr>
        <w:t>8</w:t>
      </w:r>
      <w:r w:rsidRPr="00326E2B">
        <w:rPr>
          <w:rFonts w:ascii="Tahoma" w:hAnsi="Tahoma" w:cs="Tahoma"/>
        </w:rPr>
        <w:t xml:space="preserve"> which sets out how </w:t>
      </w:r>
      <w:r w:rsidRPr="00326E2B">
        <w:rPr>
          <w:rFonts w:ascii="Tahoma" w:eastAsia="Times New Roman" w:hAnsi="Tahoma" w:cs="Tahoma"/>
          <w:lang w:eastAsia="en-GB"/>
        </w:rPr>
        <w:t xml:space="preserve">we will meet our duties under the Equality (Wales) Act 2010. </w:t>
      </w:r>
      <w:r w:rsidR="00236868" w:rsidRPr="00326E2B">
        <w:rPr>
          <w:rFonts w:ascii="Tahoma" w:eastAsia="Times New Roman" w:hAnsi="Tahoma" w:cs="Tahoma"/>
          <w:lang w:eastAsia="en-GB"/>
        </w:rPr>
        <w:t>As a school w</w:t>
      </w:r>
      <w:r w:rsidRPr="00326E2B">
        <w:rPr>
          <w:rFonts w:ascii="Tahoma" w:eastAsia="Times New Roman" w:hAnsi="Tahoma" w:cs="Tahoma"/>
          <w:lang w:eastAsia="en-GB"/>
        </w:rPr>
        <w:t xml:space="preserve">e want to put equality at the heart of everything we do to maximise well-being outcomes for our residents, local communities, </w:t>
      </w:r>
      <w:r w:rsidR="00B639FC" w:rsidRPr="00326E2B">
        <w:rPr>
          <w:rFonts w:ascii="Tahoma" w:eastAsia="Times New Roman" w:hAnsi="Tahoma" w:cs="Tahoma"/>
          <w:lang w:eastAsia="en-GB"/>
        </w:rPr>
        <w:t>staff,</w:t>
      </w:r>
      <w:r w:rsidR="00236868" w:rsidRPr="00326E2B">
        <w:rPr>
          <w:rFonts w:ascii="Tahoma" w:eastAsia="Times New Roman" w:hAnsi="Tahoma" w:cs="Tahoma"/>
          <w:lang w:eastAsia="en-GB"/>
        </w:rPr>
        <w:t xml:space="preserve"> and our pupils</w:t>
      </w:r>
      <w:r w:rsidRPr="00326E2B">
        <w:rPr>
          <w:rFonts w:ascii="Tahoma" w:eastAsia="Times New Roman" w:hAnsi="Tahoma" w:cs="Tahoma"/>
          <w:lang w:eastAsia="en-GB"/>
        </w:rPr>
        <w:t>, now and in the future.</w:t>
      </w:r>
    </w:p>
    <w:p w14:paraId="0A37501D" w14:textId="77777777" w:rsidR="001A7DEE" w:rsidRPr="00326E2B" w:rsidRDefault="001A7DEE" w:rsidP="001A7DEE">
      <w:pPr>
        <w:pStyle w:val="NoSpacing"/>
        <w:rPr>
          <w:rFonts w:ascii="Tahoma" w:hAnsi="Tahoma" w:cs="Tahoma"/>
        </w:rPr>
      </w:pPr>
    </w:p>
    <w:p w14:paraId="68DFFDAD" w14:textId="77777777" w:rsidR="001A7DEE" w:rsidRPr="00326E2B" w:rsidRDefault="001A7DEE" w:rsidP="0EF519D6">
      <w:pPr>
        <w:pStyle w:val="NoSpacing"/>
        <w:rPr>
          <w:rFonts w:ascii="Tahoma" w:hAnsi="Tahoma" w:cs="Tahoma"/>
        </w:rPr>
      </w:pPr>
      <w:r w:rsidRPr="00326E2B">
        <w:rPr>
          <w:rFonts w:ascii="Tahoma" w:hAnsi="Tahoma" w:cs="Tahoma"/>
        </w:rPr>
        <w:t xml:space="preserve">At </w:t>
      </w:r>
      <w:proofErr w:type="gramStart"/>
      <w:r w:rsidR="00662377" w:rsidRPr="00326E2B">
        <w:rPr>
          <w:rFonts w:ascii="Tahoma" w:hAnsi="Tahoma" w:cs="Tahoma"/>
        </w:rPr>
        <w:t>The</w:t>
      </w:r>
      <w:proofErr w:type="gramEnd"/>
      <w:r w:rsidR="00662377" w:rsidRPr="00326E2B">
        <w:rPr>
          <w:rFonts w:ascii="Tahoma" w:hAnsi="Tahoma" w:cs="Tahoma"/>
        </w:rPr>
        <w:t xml:space="preserve"> River Centre 3-16 Learning Community,</w:t>
      </w:r>
      <w:r w:rsidRPr="00326E2B">
        <w:rPr>
          <w:rFonts w:ascii="Tahoma" w:hAnsi="Tahoma" w:cs="Tahoma"/>
        </w:rPr>
        <w:t xml:space="preserve"> we have an important part to play in</w:t>
      </w:r>
      <w:r w:rsidR="007F275C" w:rsidRPr="00326E2B">
        <w:rPr>
          <w:rFonts w:ascii="Tahoma" w:hAnsi="Tahoma" w:cs="Tahoma"/>
        </w:rPr>
        <w:t xml:space="preserve"> contributing</w:t>
      </w:r>
      <w:r w:rsidRPr="00326E2B">
        <w:rPr>
          <w:rFonts w:ascii="Tahoma" w:hAnsi="Tahoma" w:cs="Tahoma"/>
        </w:rPr>
        <w:t xml:space="preserve"> towards this plan. </w:t>
      </w:r>
      <w:r w:rsidRPr="00326E2B">
        <w:rPr>
          <w:rFonts w:ascii="Tahoma" w:hAnsi="Tahoma" w:cs="Tahoma"/>
          <w:b/>
          <w:bCs/>
        </w:rPr>
        <w:t xml:space="preserve">We </w:t>
      </w:r>
      <w:r w:rsidR="00352FC8" w:rsidRPr="00326E2B">
        <w:rPr>
          <w:rFonts w:ascii="Tahoma" w:hAnsi="Tahoma" w:cs="Tahoma"/>
        </w:rPr>
        <w:t>are</w:t>
      </w:r>
      <w:r w:rsidRPr="00326E2B">
        <w:rPr>
          <w:rFonts w:ascii="Tahoma" w:hAnsi="Tahoma" w:cs="Tahoma"/>
        </w:rPr>
        <w:t xml:space="preserve"> committed to</w:t>
      </w:r>
      <w:r w:rsidRPr="00326E2B">
        <w:rPr>
          <w:rFonts w:ascii="Tahoma" w:hAnsi="Tahoma" w:cs="Tahoma"/>
          <w:b/>
          <w:bCs/>
        </w:rPr>
        <w:t xml:space="preserve"> Equality, Diversity and </w:t>
      </w:r>
      <w:r w:rsidR="00FD662D" w:rsidRPr="00326E2B">
        <w:rPr>
          <w:rFonts w:ascii="Tahoma" w:hAnsi="Tahoma" w:cs="Tahoma"/>
          <w:b/>
          <w:bCs/>
        </w:rPr>
        <w:t>I</w:t>
      </w:r>
      <w:r w:rsidR="00236868" w:rsidRPr="00326E2B">
        <w:rPr>
          <w:rFonts w:ascii="Tahoma" w:hAnsi="Tahoma" w:cs="Tahoma"/>
          <w:b/>
          <w:bCs/>
        </w:rPr>
        <w:t>nclusion</w:t>
      </w:r>
      <w:r w:rsidR="00352FC8" w:rsidRPr="00326E2B">
        <w:rPr>
          <w:rFonts w:ascii="Tahoma" w:hAnsi="Tahoma" w:cs="Tahoma"/>
          <w:b/>
          <w:bCs/>
        </w:rPr>
        <w:t xml:space="preserve"> </w:t>
      </w:r>
      <w:r w:rsidR="00352FC8" w:rsidRPr="00326E2B">
        <w:rPr>
          <w:rFonts w:ascii="Tahoma" w:hAnsi="Tahoma" w:cs="Tahoma"/>
        </w:rPr>
        <w:t>and</w:t>
      </w:r>
      <w:r w:rsidRPr="00326E2B">
        <w:rPr>
          <w:rFonts w:ascii="Tahoma" w:hAnsi="Tahoma" w:cs="Tahoma"/>
          <w:b/>
          <w:bCs/>
        </w:rPr>
        <w:t xml:space="preserve"> </w:t>
      </w:r>
      <w:r w:rsidR="007F275C" w:rsidRPr="00326E2B">
        <w:rPr>
          <w:rFonts w:ascii="Tahoma" w:hAnsi="Tahoma" w:cs="Tahoma"/>
        </w:rPr>
        <w:t xml:space="preserve">will continue to </w:t>
      </w:r>
      <w:r w:rsidRPr="00326E2B">
        <w:rPr>
          <w:rFonts w:ascii="Tahoma" w:hAnsi="Tahoma" w:cs="Tahoma"/>
        </w:rPr>
        <w:t xml:space="preserve">support </w:t>
      </w:r>
      <w:r w:rsidR="007F275C" w:rsidRPr="00326E2B">
        <w:rPr>
          <w:rFonts w:ascii="Tahoma" w:hAnsi="Tahoma" w:cs="Tahoma"/>
        </w:rPr>
        <w:t>all our pupils, including</w:t>
      </w:r>
      <w:r w:rsidR="00FD662D" w:rsidRPr="00326E2B">
        <w:rPr>
          <w:rFonts w:ascii="Tahoma" w:hAnsi="Tahoma" w:cs="Tahoma"/>
        </w:rPr>
        <w:t>, but not limited to,</w:t>
      </w:r>
      <w:r w:rsidR="007F275C" w:rsidRPr="00326E2B">
        <w:rPr>
          <w:rFonts w:ascii="Tahoma" w:hAnsi="Tahoma" w:cs="Tahoma"/>
        </w:rPr>
        <w:t xml:space="preserve"> </w:t>
      </w:r>
      <w:r w:rsidRPr="00326E2B">
        <w:rPr>
          <w:rFonts w:ascii="Tahoma" w:hAnsi="Tahoma" w:cs="Tahoma"/>
        </w:rPr>
        <w:t xml:space="preserve">those protected by the Equality Act. </w:t>
      </w:r>
    </w:p>
    <w:p w14:paraId="5DAB6C7B" w14:textId="77777777" w:rsidR="001A7DEE" w:rsidRPr="00326E2B" w:rsidRDefault="001A7DEE" w:rsidP="001A7DEE">
      <w:pPr>
        <w:pStyle w:val="NoSpacing"/>
        <w:rPr>
          <w:rFonts w:ascii="Tahoma" w:hAnsi="Tahoma" w:cs="Tahoma"/>
        </w:rPr>
      </w:pPr>
    </w:p>
    <w:p w14:paraId="77EEFD9D" w14:textId="77777777" w:rsidR="001A7DEE" w:rsidRPr="00326E2B" w:rsidRDefault="001A7DEE" w:rsidP="001A7DEE">
      <w:pPr>
        <w:pStyle w:val="NoSpacing"/>
        <w:rPr>
          <w:rFonts w:ascii="Tahoma" w:hAnsi="Tahoma" w:cs="Tahoma"/>
          <w:b/>
        </w:rPr>
      </w:pPr>
      <w:r w:rsidRPr="00326E2B">
        <w:rPr>
          <w:rFonts w:ascii="Tahoma" w:hAnsi="Tahoma" w:cs="Tahoma"/>
          <w:b/>
        </w:rPr>
        <w:t>We will</w:t>
      </w:r>
      <w:r w:rsidR="00436642" w:rsidRPr="00326E2B">
        <w:rPr>
          <w:rFonts w:ascii="Tahoma" w:hAnsi="Tahoma" w:cs="Tahoma"/>
          <w:b/>
        </w:rPr>
        <w:t xml:space="preserve"> work </w:t>
      </w:r>
      <w:r w:rsidR="00B639FC" w:rsidRPr="00326E2B">
        <w:rPr>
          <w:rFonts w:ascii="Tahoma" w:hAnsi="Tahoma" w:cs="Tahoma"/>
          <w:b/>
        </w:rPr>
        <w:t>towards.</w:t>
      </w:r>
    </w:p>
    <w:p w14:paraId="341700C2" w14:textId="77777777" w:rsidR="001A7DEE" w:rsidRPr="00326E2B" w:rsidRDefault="00281666" w:rsidP="000C14C0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326E2B">
        <w:rPr>
          <w:rFonts w:ascii="Tahoma" w:hAnsi="Tahoma" w:cs="Tahoma"/>
        </w:rPr>
        <w:t>Eliminating</w:t>
      </w:r>
      <w:r w:rsidR="001A7DEE" w:rsidRPr="00326E2B">
        <w:rPr>
          <w:rFonts w:ascii="Tahoma" w:hAnsi="Tahoma" w:cs="Tahoma"/>
        </w:rPr>
        <w:t xml:space="preserve"> unlawful discrimination, </w:t>
      </w:r>
      <w:r w:rsidR="00B639FC" w:rsidRPr="00326E2B">
        <w:rPr>
          <w:rFonts w:ascii="Tahoma" w:hAnsi="Tahoma" w:cs="Tahoma"/>
        </w:rPr>
        <w:t>harassment,</w:t>
      </w:r>
      <w:r w:rsidR="001A7DEE" w:rsidRPr="00326E2B">
        <w:rPr>
          <w:rFonts w:ascii="Tahoma" w:hAnsi="Tahoma" w:cs="Tahoma"/>
        </w:rPr>
        <w:t xml:space="preserve"> and victimisation</w:t>
      </w:r>
      <w:r w:rsidR="00381D30" w:rsidRPr="00326E2B">
        <w:rPr>
          <w:rFonts w:ascii="Tahoma" w:hAnsi="Tahoma" w:cs="Tahoma"/>
        </w:rPr>
        <w:t>.</w:t>
      </w:r>
    </w:p>
    <w:p w14:paraId="6AD24AAF" w14:textId="77777777" w:rsidR="001A7DEE" w:rsidRPr="00326E2B" w:rsidRDefault="00281666" w:rsidP="001A7DEE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326E2B">
        <w:rPr>
          <w:rFonts w:ascii="Tahoma" w:hAnsi="Tahoma" w:cs="Tahoma"/>
        </w:rPr>
        <w:t xml:space="preserve">Advancing </w:t>
      </w:r>
      <w:r w:rsidR="001A7DEE" w:rsidRPr="00326E2B">
        <w:rPr>
          <w:rFonts w:ascii="Tahoma" w:hAnsi="Tahoma" w:cs="Tahoma"/>
        </w:rPr>
        <w:t>equality of opportunity</w:t>
      </w:r>
      <w:r w:rsidR="00381D30" w:rsidRPr="00326E2B">
        <w:rPr>
          <w:rFonts w:ascii="Tahoma" w:hAnsi="Tahoma" w:cs="Tahoma"/>
        </w:rPr>
        <w:t>.</w:t>
      </w:r>
    </w:p>
    <w:p w14:paraId="2B012509" w14:textId="77777777" w:rsidR="001A7DEE" w:rsidRPr="00326E2B" w:rsidRDefault="001A7DEE" w:rsidP="001A7DEE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326E2B">
        <w:rPr>
          <w:rFonts w:ascii="Tahoma" w:hAnsi="Tahoma" w:cs="Tahoma"/>
        </w:rPr>
        <w:t>Foster</w:t>
      </w:r>
      <w:r w:rsidR="00281666" w:rsidRPr="00326E2B">
        <w:rPr>
          <w:rFonts w:ascii="Tahoma" w:hAnsi="Tahoma" w:cs="Tahoma"/>
        </w:rPr>
        <w:t>ing</w:t>
      </w:r>
      <w:r w:rsidRPr="00326E2B">
        <w:rPr>
          <w:rFonts w:ascii="Tahoma" w:hAnsi="Tahoma" w:cs="Tahoma"/>
        </w:rPr>
        <w:t xml:space="preserve"> good relations</w:t>
      </w:r>
      <w:r w:rsidR="00381D30" w:rsidRPr="00326E2B">
        <w:rPr>
          <w:rFonts w:ascii="Tahoma" w:hAnsi="Tahoma" w:cs="Tahoma"/>
        </w:rPr>
        <w:t>.</w:t>
      </w:r>
      <w:bookmarkStart w:id="0" w:name="_GoBack"/>
      <w:bookmarkEnd w:id="0"/>
    </w:p>
    <w:p w14:paraId="33EE8A12" w14:textId="77777777" w:rsidR="001A7DEE" w:rsidRPr="00326E2B" w:rsidRDefault="001A7DEE" w:rsidP="001A7DEE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326E2B">
        <w:rPr>
          <w:rFonts w:ascii="Tahoma" w:hAnsi="Tahoma" w:cs="Tahoma"/>
        </w:rPr>
        <w:t>Embe</w:t>
      </w:r>
      <w:r w:rsidR="00281666" w:rsidRPr="00326E2B">
        <w:rPr>
          <w:rFonts w:ascii="Tahoma" w:hAnsi="Tahoma" w:cs="Tahoma"/>
        </w:rPr>
        <w:t>d</w:t>
      </w:r>
      <w:r w:rsidRPr="00326E2B">
        <w:rPr>
          <w:rFonts w:ascii="Tahoma" w:hAnsi="Tahoma" w:cs="Tahoma"/>
        </w:rPr>
        <w:t>d</w:t>
      </w:r>
      <w:r w:rsidR="00281666" w:rsidRPr="00326E2B">
        <w:rPr>
          <w:rFonts w:ascii="Tahoma" w:hAnsi="Tahoma" w:cs="Tahoma"/>
        </w:rPr>
        <w:t>ing</w:t>
      </w:r>
      <w:r w:rsidRPr="00326E2B">
        <w:rPr>
          <w:rFonts w:ascii="Tahoma" w:hAnsi="Tahoma" w:cs="Tahoma"/>
        </w:rPr>
        <w:t xml:space="preserve"> working principles across our delivery, ensuring that we create an equal/fair learning culture for staff, pupils</w:t>
      </w:r>
      <w:r w:rsidR="00381D30" w:rsidRPr="00326E2B">
        <w:rPr>
          <w:rFonts w:ascii="Tahoma" w:hAnsi="Tahoma" w:cs="Tahoma"/>
        </w:rPr>
        <w:t>,</w:t>
      </w:r>
      <w:r w:rsidRPr="00326E2B">
        <w:rPr>
          <w:rFonts w:ascii="Tahoma" w:hAnsi="Tahoma" w:cs="Tahoma"/>
        </w:rPr>
        <w:t xml:space="preserve"> and the community.</w:t>
      </w:r>
    </w:p>
    <w:p w14:paraId="02EB378F" w14:textId="77777777" w:rsidR="001A7DEE" w:rsidRPr="00326E2B" w:rsidRDefault="001A7DEE" w:rsidP="001A7DEE">
      <w:pPr>
        <w:pStyle w:val="NoSpacing"/>
        <w:rPr>
          <w:rFonts w:ascii="Tahoma" w:hAnsi="Tahoma" w:cs="Tahoma"/>
        </w:rPr>
      </w:pPr>
    </w:p>
    <w:p w14:paraId="517A6D32" w14:textId="77777777" w:rsidR="001A7DEE" w:rsidRPr="00326E2B" w:rsidRDefault="001A7DEE" w:rsidP="001A7DEE">
      <w:pPr>
        <w:pStyle w:val="NoSpacing"/>
        <w:rPr>
          <w:rFonts w:ascii="Tahoma" w:hAnsi="Tahoma" w:cs="Tahoma"/>
          <w:b/>
        </w:rPr>
      </w:pPr>
      <w:r w:rsidRPr="00326E2B">
        <w:rPr>
          <w:rFonts w:ascii="Tahoma" w:hAnsi="Tahoma" w:cs="Tahoma"/>
          <w:b/>
        </w:rPr>
        <w:t xml:space="preserve">How we will </w:t>
      </w:r>
      <w:r w:rsidR="00B639FC" w:rsidRPr="00326E2B">
        <w:rPr>
          <w:rFonts w:ascii="Tahoma" w:hAnsi="Tahoma" w:cs="Tahoma"/>
          <w:b/>
        </w:rPr>
        <w:t>deliver.</w:t>
      </w:r>
    </w:p>
    <w:p w14:paraId="6A05A809" w14:textId="77777777" w:rsidR="001A7DEE" w:rsidRPr="00326E2B" w:rsidRDefault="001A7DEE" w:rsidP="001A7DEE">
      <w:pPr>
        <w:pStyle w:val="NoSpacing"/>
        <w:rPr>
          <w:rFonts w:ascii="Tahoma" w:hAnsi="Tahoma" w:cs="Tahoma"/>
        </w:rPr>
      </w:pPr>
    </w:p>
    <w:p w14:paraId="1C1403A8" w14:textId="77777777" w:rsidR="001A7DEE" w:rsidRPr="00326E2B" w:rsidRDefault="00662377" w:rsidP="001A7DEE">
      <w:pPr>
        <w:pStyle w:val="NoSpacing"/>
        <w:rPr>
          <w:rFonts w:ascii="Tahoma" w:hAnsi="Tahoma" w:cs="Tahoma"/>
        </w:rPr>
      </w:pPr>
      <w:r w:rsidRPr="00326E2B">
        <w:rPr>
          <w:rFonts w:ascii="Tahoma" w:hAnsi="Tahoma" w:cs="Tahoma"/>
        </w:rPr>
        <w:t>The River Centre 3-16 Learning Community’s</w:t>
      </w:r>
      <w:r w:rsidR="001A7DEE" w:rsidRPr="00326E2B">
        <w:rPr>
          <w:rFonts w:ascii="Tahoma" w:hAnsi="Tahoma" w:cs="Tahoma"/>
        </w:rPr>
        <w:t xml:space="preserve"> School Equality Plan sets out how we will work towards ensuring that Equality &amp; Diversity is as the heart of everything we </w:t>
      </w:r>
      <w:r w:rsidR="00B639FC" w:rsidRPr="00326E2B">
        <w:rPr>
          <w:rFonts w:ascii="Tahoma" w:hAnsi="Tahoma" w:cs="Tahoma"/>
        </w:rPr>
        <w:t>do and</w:t>
      </w:r>
      <w:r w:rsidR="00381D30" w:rsidRPr="00326E2B">
        <w:rPr>
          <w:rFonts w:ascii="Tahoma" w:hAnsi="Tahoma" w:cs="Tahoma"/>
        </w:rPr>
        <w:t xml:space="preserve"> is integral to our</w:t>
      </w:r>
      <w:r w:rsidR="003E06C4" w:rsidRPr="00326E2B">
        <w:rPr>
          <w:rFonts w:ascii="Tahoma" w:hAnsi="Tahoma" w:cs="Tahoma"/>
        </w:rPr>
        <w:t xml:space="preserve"> School Development P</w:t>
      </w:r>
      <w:r w:rsidR="001A7DEE" w:rsidRPr="00326E2B">
        <w:rPr>
          <w:rFonts w:ascii="Tahoma" w:hAnsi="Tahoma" w:cs="Tahoma"/>
        </w:rPr>
        <w:t>lan</w:t>
      </w:r>
      <w:r w:rsidR="00381D30" w:rsidRPr="00326E2B">
        <w:rPr>
          <w:rFonts w:ascii="Tahoma" w:hAnsi="Tahoma" w:cs="Tahoma"/>
        </w:rPr>
        <w:t xml:space="preserve"> and</w:t>
      </w:r>
      <w:r w:rsidR="003E06C4" w:rsidRPr="00326E2B">
        <w:rPr>
          <w:rFonts w:ascii="Tahoma" w:hAnsi="Tahoma" w:cs="Tahoma"/>
        </w:rPr>
        <w:t xml:space="preserve"> School Policies &amp; P</w:t>
      </w:r>
      <w:r w:rsidR="001A7DEE" w:rsidRPr="00326E2B">
        <w:rPr>
          <w:rFonts w:ascii="Tahoma" w:hAnsi="Tahoma" w:cs="Tahoma"/>
        </w:rPr>
        <w:t xml:space="preserve">rocedures </w:t>
      </w:r>
      <w:r w:rsidR="009A35AA" w:rsidRPr="00326E2B">
        <w:rPr>
          <w:rFonts w:ascii="Tahoma" w:hAnsi="Tahoma" w:cs="Tahoma"/>
        </w:rPr>
        <w:t>to</w:t>
      </w:r>
      <w:r w:rsidR="001A7DEE" w:rsidRPr="00326E2B">
        <w:rPr>
          <w:rFonts w:ascii="Tahoma" w:hAnsi="Tahoma" w:cs="Tahoma"/>
        </w:rPr>
        <w:t xml:space="preserve"> ensure fairness for pupils, </w:t>
      </w:r>
      <w:r w:rsidR="00574ABD" w:rsidRPr="00326E2B">
        <w:rPr>
          <w:rFonts w:ascii="Tahoma" w:hAnsi="Tahoma" w:cs="Tahoma"/>
        </w:rPr>
        <w:t>staff,</w:t>
      </w:r>
      <w:r w:rsidR="001A7DEE" w:rsidRPr="00326E2B">
        <w:rPr>
          <w:rFonts w:ascii="Tahoma" w:hAnsi="Tahoma" w:cs="Tahoma"/>
        </w:rPr>
        <w:t xml:space="preserve"> and </w:t>
      </w:r>
      <w:r w:rsidR="004C3A55" w:rsidRPr="00326E2B">
        <w:rPr>
          <w:rFonts w:ascii="Tahoma" w:hAnsi="Tahoma" w:cs="Tahoma"/>
        </w:rPr>
        <w:t>parents/</w:t>
      </w:r>
      <w:r w:rsidR="001A7DEE" w:rsidRPr="00326E2B">
        <w:rPr>
          <w:rFonts w:ascii="Tahoma" w:hAnsi="Tahoma" w:cs="Tahoma"/>
        </w:rPr>
        <w:t xml:space="preserve">guardians. </w:t>
      </w:r>
    </w:p>
    <w:p w14:paraId="5A39BBE3" w14:textId="77777777" w:rsidR="001A7DEE" w:rsidRPr="00326E2B" w:rsidRDefault="001A7DEE" w:rsidP="001A7DEE">
      <w:pPr>
        <w:pStyle w:val="NoSpacing"/>
        <w:rPr>
          <w:rFonts w:ascii="Tahoma" w:hAnsi="Tahoma" w:cs="Tahoma"/>
        </w:rPr>
      </w:pP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2767"/>
        <w:gridCol w:w="8001"/>
      </w:tblGrid>
      <w:tr w:rsidR="00326E2B" w:rsidRPr="00326E2B" w14:paraId="3708EEAB" w14:textId="77777777" w:rsidTr="00326E2B">
        <w:tc>
          <w:tcPr>
            <w:tcW w:w="2767" w:type="dxa"/>
          </w:tcPr>
          <w:p w14:paraId="16CA468F" w14:textId="77777777" w:rsidR="00326E2B" w:rsidRPr="00326E2B" w:rsidRDefault="00326E2B" w:rsidP="00F02CF8">
            <w:pPr>
              <w:pStyle w:val="NoSpacing"/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Outcome Focused Equality Objectives:</w:t>
            </w:r>
          </w:p>
        </w:tc>
        <w:tc>
          <w:tcPr>
            <w:tcW w:w="8001" w:type="dxa"/>
          </w:tcPr>
          <w:p w14:paraId="08B87CEA" w14:textId="77777777" w:rsidR="00326E2B" w:rsidRPr="00326E2B" w:rsidRDefault="00326E2B" w:rsidP="00F02CF8">
            <w:pPr>
              <w:pStyle w:val="NoSpacing"/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How we aim to do this:</w:t>
            </w:r>
          </w:p>
        </w:tc>
      </w:tr>
      <w:tr w:rsidR="00326E2B" w:rsidRPr="00326E2B" w14:paraId="0F7AC046" w14:textId="77777777" w:rsidTr="00326E2B">
        <w:tc>
          <w:tcPr>
            <w:tcW w:w="2767" w:type="dxa"/>
          </w:tcPr>
          <w:p w14:paraId="62558EBB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t>Equality Objective 1</w:t>
            </w:r>
            <w:r w:rsidRPr="00326E2B">
              <w:rPr>
                <w:rFonts w:ascii="Tahoma" w:hAnsi="Tahoma" w:cs="Tahoma"/>
                <w:u w:val="single"/>
              </w:rPr>
              <w:t xml:space="preserve"> </w:t>
            </w:r>
          </w:p>
          <w:p w14:paraId="41C8F396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</w:rPr>
            </w:pPr>
          </w:p>
          <w:p w14:paraId="6B65BD3B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be a fair and equitable school.</w:t>
            </w:r>
          </w:p>
        </w:tc>
        <w:tc>
          <w:tcPr>
            <w:tcW w:w="8001" w:type="dxa"/>
          </w:tcPr>
          <w:p w14:paraId="4E77CD97" w14:textId="557E7603" w:rsidR="00326E2B" w:rsidRPr="00326E2B" w:rsidRDefault="00326E2B" w:rsidP="0EF519D6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take a whole school approach to delivering the plan with all stakeholders informed and updated on its evolution.</w:t>
            </w:r>
          </w:p>
          <w:p w14:paraId="67B6EE8D" w14:textId="77777777" w:rsidR="00326E2B" w:rsidRPr="00326E2B" w:rsidRDefault="00326E2B" w:rsidP="00436642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326E2B">
              <w:rPr>
                <w:rFonts w:ascii="Tahoma" w:eastAsia="Times New Roman" w:hAnsi="Tahoma" w:cs="Tahoma"/>
                <w:noProof/>
                <w:lang w:eastAsia="en-GB"/>
              </w:rPr>
              <w:t>All key decisions made</w:t>
            </w:r>
            <w:r w:rsidRPr="00326E2B">
              <w:rPr>
                <w:rFonts w:ascii="Tahoma" w:hAnsi="Tahoma" w:cs="Tahoma"/>
              </w:rPr>
              <w:t xml:space="preserve"> will have due regards to the Equality Act (2010).</w:t>
            </w:r>
          </w:p>
          <w:p w14:paraId="6A6CC079" w14:textId="77777777" w:rsidR="00326E2B" w:rsidRPr="00326E2B" w:rsidRDefault="00326E2B" w:rsidP="00436642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provide progress updates and share good practice examples with the Education Directorate/ Policy &amp; Partnerships team to contribute to the Council’s Strategic Equality Plan 2024-28 Annual Report.</w:t>
            </w:r>
          </w:p>
          <w:p w14:paraId="40057CB6" w14:textId="30C36A63" w:rsidR="00326E2B" w:rsidRPr="00326E2B" w:rsidRDefault="00326E2B" w:rsidP="0EF519D6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design a Charter that highlights our commitment to ensuring there is equitability in our enrichment and curriculum offer.</w:t>
            </w:r>
          </w:p>
          <w:p w14:paraId="36ED739A" w14:textId="6A43A583" w:rsidR="00326E2B" w:rsidRPr="00326E2B" w:rsidRDefault="00326E2B" w:rsidP="0EF519D6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make our pupils aware of the UNCRC</w:t>
            </w:r>
          </w:p>
          <w:p w14:paraId="72A3D3EC" w14:textId="77777777" w:rsidR="00326E2B" w:rsidRPr="00326E2B" w:rsidRDefault="00326E2B" w:rsidP="00436642">
            <w:pPr>
              <w:pStyle w:val="NoSpacing"/>
              <w:rPr>
                <w:rFonts w:ascii="Tahoma" w:hAnsi="Tahoma" w:cs="Tahoma"/>
              </w:rPr>
            </w:pPr>
          </w:p>
        </w:tc>
      </w:tr>
      <w:tr w:rsidR="00326E2B" w:rsidRPr="00326E2B" w14:paraId="727AF1AF" w14:textId="77777777" w:rsidTr="00326E2B">
        <w:tc>
          <w:tcPr>
            <w:tcW w:w="2767" w:type="dxa"/>
          </w:tcPr>
          <w:p w14:paraId="338EFE2F" w14:textId="77777777" w:rsidR="00326E2B" w:rsidRPr="00326E2B" w:rsidRDefault="00326E2B" w:rsidP="001A7DEE">
            <w:pPr>
              <w:pStyle w:val="NoSpacing"/>
              <w:rPr>
                <w:rFonts w:ascii="Tahoma" w:hAnsi="Tahoma" w:cs="Tahoma"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t>Equality Objective 2</w:t>
            </w:r>
            <w:r w:rsidRPr="00326E2B">
              <w:rPr>
                <w:rFonts w:ascii="Tahoma" w:hAnsi="Tahoma" w:cs="Tahoma"/>
                <w:u w:val="single"/>
              </w:rPr>
              <w:t xml:space="preserve"> </w:t>
            </w:r>
          </w:p>
          <w:p w14:paraId="0E27B00A" w14:textId="77777777" w:rsidR="00326E2B" w:rsidRPr="00326E2B" w:rsidRDefault="00326E2B" w:rsidP="001A7DEE">
            <w:pPr>
              <w:pStyle w:val="NoSpacing"/>
              <w:rPr>
                <w:rFonts w:ascii="Tahoma" w:hAnsi="Tahoma" w:cs="Tahoma"/>
              </w:rPr>
            </w:pPr>
          </w:p>
          <w:p w14:paraId="56EDC5AD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b/>
              </w:rPr>
            </w:pPr>
            <w:r w:rsidRPr="00326E2B">
              <w:rPr>
                <w:rFonts w:ascii="Tahoma" w:hAnsi="Tahoma" w:cs="Tahoma"/>
              </w:rPr>
              <w:t>We will be a school that champions diversity and inclusion.</w:t>
            </w:r>
          </w:p>
        </w:tc>
        <w:tc>
          <w:tcPr>
            <w:tcW w:w="8001" w:type="dxa"/>
          </w:tcPr>
          <w:p w14:paraId="2F834BE7" w14:textId="77777777" w:rsidR="00326E2B" w:rsidRPr="00326E2B" w:rsidRDefault="00326E2B" w:rsidP="009A35AA">
            <w:pPr>
              <w:pStyle w:val="NoSpacing"/>
              <w:numPr>
                <w:ilvl w:val="0"/>
                <w:numId w:val="3"/>
              </w:numPr>
              <w:ind w:right="322"/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ensure recruitment &amp; selection policies outlined by Blaenau Gwent Council are followed and documented.</w:t>
            </w:r>
          </w:p>
          <w:p w14:paraId="6F459ECF" w14:textId="77777777" w:rsidR="00326E2B" w:rsidRPr="00326E2B" w:rsidRDefault="00326E2B" w:rsidP="001A7DEE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staff to identify appropriate training and support on an ongoing basis.</w:t>
            </w:r>
          </w:p>
          <w:p w14:paraId="68B40B40" w14:textId="72269937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 xml:space="preserve">At our regular staff </w:t>
            </w:r>
            <w:proofErr w:type="gramStart"/>
            <w:r w:rsidRPr="00326E2B">
              <w:rPr>
                <w:rFonts w:ascii="Tahoma" w:hAnsi="Tahoma" w:cs="Tahoma"/>
              </w:rPr>
              <w:t>meetings</w:t>
            </w:r>
            <w:proofErr w:type="gramEnd"/>
            <w:r w:rsidRPr="00326E2B">
              <w:rPr>
                <w:rFonts w:ascii="Tahoma" w:hAnsi="Tahoma" w:cs="Tahoma"/>
              </w:rPr>
              <w:t xml:space="preserve"> we will ensure there is a whole school approach to Equality, Diversity, and Inclusion, working together to identify and address key issues.</w:t>
            </w:r>
          </w:p>
          <w:p w14:paraId="1B0A57D0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ensure all staff receive Introduction to Equality &amp; Diversity training which will be documented and monitored.</w:t>
            </w:r>
          </w:p>
          <w:p w14:paraId="67F759A8" w14:textId="43A636B1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ensure staff receive regular updates on Equality matters.</w:t>
            </w:r>
          </w:p>
          <w:p w14:paraId="5B71D258" w14:textId="02D1C8F8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signpost support services to all stakeholders</w:t>
            </w:r>
          </w:p>
          <w:p w14:paraId="1D00039B" w14:textId="206C5CFF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eastAsia="Calibri" w:hAnsi="Tahoma" w:cs="Tahoma"/>
              </w:rPr>
            </w:pPr>
            <w:r w:rsidRPr="00326E2B">
              <w:rPr>
                <w:rFonts w:ascii="Tahoma" w:eastAsia="Calibri" w:hAnsi="Tahoma" w:cs="Tahoma"/>
              </w:rPr>
              <w:t>We will take steps to meet the needs of people who have a particular characteristic (e.g. enabling Muslim pupils to pray at prescribed times)</w:t>
            </w:r>
          </w:p>
          <w:p w14:paraId="672524ED" w14:textId="2B78358E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eastAsia="Calibri" w:hAnsi="Tahoma" w:cs="Tahoma"/>
              </w:rPr>
            </w:pPr>
            <w:r w:rsidRPr="00326E2B">
              <w:rPr>
                <w:rFonts w:ascii="Tahoma" w:eastAsia="Calibri" w:hAnsi="Tahoma" w:cs="Tahoma"/>
              </w:rPr>
              <w:t xml:space="preserve">We will consider equality, diversity and inclusion in our decision-making, and our school will always consider the impact of significant decisions </w:t>
            </w:r>
            <w:r w:rsidRPr="00326E2B">
              <w:rPr>
                <w:rFonts w:ascii="Tahoma" w:eastAsia="Calibri" w:hAnsi="Tahoma" w:cs="Tahoma"/>
              </w:rPr>
              <w:lastRenderedPageBreak/>
              <w:t xml:space="preserve">on particular groups. For example, when a school trip or activity is being planned, our schools considers whether the trip: </w:t>
            </w:r>
          </w:p>
          <w:p w14:paraId="6452DDCA" w14:textId="7EC05DDC" w:rsidR="00326E2B" w:rsidRPr="00326E2B" w:rsidRDefault="00326E2B" w:rsidP="0EF519D6">
            <w:pPr>
              <w:pStyle w:val="NoSpacing"/>
              <w:numPr>
                <w:ilvl w:val="0"/>
                <w:numId w:val="1"/>
              </w:numPr>
              <w:rPr>
                <w:rFonts w:ascii="Tahoma" w:eastAsia="Calibri" w:hAnsi="Tahoma" w:cs="Tahoma"/>
              </w:rPr>
            </w:pPr>
            <w:r w:rsidRPr="00326E2B">
              <w:rPr>
                <w:rFonts w:ascii="Tahoma" w:eastAsia="Calibri" w:hAnsi="Tahoma" w:cs="Tahoma"/>
              </w:rPr>
              <w:t xml:space="preserve">Cuts across any religious holidays </w:t>
            </w:r>
          </w:p>
          <w:p w14:paraId="7C1D068E" w14:textId="27423261" w:rsidR="00326E2B" w:rsidRPr="00326E2B" w:rsidRDefault="00326E2B" w:rsidP="0EF519D6">
            <w:pPr>
              <w:pStyle w:val="NoSpacing"/>
              <w:numPr>
                <w:ilvl w:val="0"/>
                <w:numId w:val="1"/>
              </w:numPr>
              <w:rPr>
                <w:rFonts w:ascii="Tahoma" w:eastAsia="Calibri" w:hAnsi="Tahoma" w:cs="Tahoma"/>
              </w:rPr>
            </w:pPr>
            <w:r w:rsidRPr="00326E2B">
              <w:rPr>
                <w:rFonts w:ascii="Tahoma" w:eastAsia="Calibri" w:hAnsi="Tahoma" w:cs="Tahoma"/>
              </w:rPr>
              <w:t xml:space="preserve">Is accessible to pupils with disabilities </w:t>
            </w:r>
          </w:p>
          <w:p w14:paraId="2B548CB1" w14:textId="7DC57D04" w:rsidR="00326E2B" w:rsidRPr="00326E2B" w:rsidRDefault="00326E2B" w:rsidP="0EF519D6">
            <w:pPr>
              <w:pStyle w:val="NoSpacing"/>
              <w:numPr>
                <w:ilvl w:val="0"/>
                <w:numId w:val="1"/>
              </w:numPr>
              <w:rPr>
                <w:rFonts w:ascii="Tahoma" w:eastAsia="Calibri" w:hAnsi="Tahoma" w:cs="Tahoma"/>
              </w:rPr>
            </w:pPr>
            <w:r w:rsidRPr="00326E2B">
              <w:rPr>
                <w:rFonts w:ascii="Tahoma" w:eastAsia="Calibri" w:hAnsi="Tahoma" w:cs="Tahoma"/>
              </w:rPr>
              <w:t>Has equivalent facilities for all</w:t>
            </w:r>
          </w:p>
          <w:p w14:paraId="755444A0" w14:textId="54CD1CF3" w:rsidR="00326E2B" w:rsidRPr="00326E2B" w:rsidRDefault="00326E2B" w:rsidP="0EF519D6">
            <w:pPr>
              <w:pStyle w:val="NoSpacing"/>
              <w:rPr>
                <w:rFonts w:ascii="Tahoma" w:eastAsia="Calibri" w:hAnsi="Tahoma" w:cs="Tahoma"/>
              </w:rPr>
            </w:pPr>
          </w:p>
        </w:tc>
      </w:tr>
      <w:tr w:rsidR="00326E2B" w:rsidRPr="00326E2B" w14:paraId="1A12DB80" w14:textId="77777777" w:rsidTr="00326E2B">
        <w:tc>
          <w:tcPr>
            <w:tcW w:w="2767" w:type="dxa"/>
          </w:tcPr>
          <w:p w14:paraId="12C8C6D7" w14:textId="77777777" w:rsidR="00326E2B" w:rsidRPr="00326E2B" w:rsidRDefault="00326E2B" w:rsidP="001A7DEE">
            <w:pPr>
              <w:pStyle w:val="NoSpacing"/>
              <w:rPr>
                <w:rFonts w:ascii="Tahoma" w:hAnsi="Tahoma" w:cs="Tahoma"/>
                <w:b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lastRenderedPageBreak/>
              <w:t>Equality Objective 3</w:t>
            </w:r>
          </w:p>
          <w:p w14:paraId="44EAFD9C" w14:textId="77777777" w:rsidR="00326E2B" w:rsidRPr="00326E2B" w:rsidRDefault="00326E2B" w:rsidP="001A7DEE">
            <w:pPr>
              <w:pStyle w:val="NoSpacing"/>
              <w:rPr>
                <w:rFonts w:ascii="Tahoma" w:hAnsi="Tahoma" w:cs="Tahoma"/>
                <w:b/>
                <w:u w:val="single"/>
              </w:rPr>
            </w:pPr>
          </w:p>
          <w:p w14:paraId="0A868258" w14:textId="77777777" w:rsidR="00326E2B" w:rsidRPr="00326E2B" w:rsidRDefault="00326E2B" w:rsidP="001A7DEE">
            <w:pPr>
              <w:pStyle w:val="NoSpacing"/>
              <w:rPr>
                <w:rFonts w:ascii="Tahoma" w:hAnsi="Tahoma" w:cs="Tahoma"/>
                <w:b/>
                <w:i/>
                <w:iCs/>
              </w:rPr>
            </w:pPr>
            <w:r w:rsidRPr="00326E2B">
              <w:rPr>
                <w:rFonts w:ascii="Tahoma" w:hAnsi="Tahoma" w:cs="Tahoma"/>
              </w:rPr>
              <w:t>We will create a fair and inclusive learning culture for all children and young people with a focus on equality, diversity, and inclusion.</w:t>
            </w:r>
          </w:p>
        </w:tc>
        <w:tc>
          <w:tcPr>
            <w:tcW w:w="8001" w:type="dxa"/>
          </w:tcPr>
          <w:p w14:paraId="4D1D468A" w14:textId="77777777" w:rsidR="00326E2B" w:rsidRPr="00326E2B" w:rsidRDefault="00326E2B" w:rsidP="00D4598D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ahoma" w:hAnsi="Tahoma" w:cs="Tahoma"/>
                <w:sz w:val="22"/>
              </w:rPr>
            </w:pPr>
            <w:r w:rsidRPr="00326E2B">
              <w:rPr>
                <w:rFonts w:ascii="Tahoma" w:hAnsi="Tahoma" w:cs="Tahoma"/>
                <w:sz w:val="22"/>
              </w:rPr>
              <w:t xml:space="preserve">We will identify specific training needs for staff to enhance learning for pupils with protected characteristics. </w:t>
            </w:r>
          </w:p>
          <w:p w14:paraId="08120CA3" w14:textId="77777777" w:rsidR="00326E2B" w:rsidRPr="00326E2B" w:rsidRDefault="00326E2B" w:rsidP="00D4598D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Blaenau Gwent Council to monitor pupil attainment and support our pupils to reach their learning ambitions, through appropriate support and guidance.</w:t>
            </w:r>
          </w:p>
          <w:p w14:paraId="1D0AE9F9" w14:textId="77777777" w:rsidR="00326E2B" w:rsidRPr="00326E2B" w:rsidRDefault="00326E2B" w:rsidP="00D4598D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pupils with protected characteristics to ensure that the school continually improves.</w:t>
            </w:r>
          </w:p>
          <w:p w14:paraId="0AD8D8EA" w14:textId="70AD9727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analyse data in line with outcome focused equality objectives. This will support us in ensuring there is provision for all.</w:t>
            </w:r>
          </w:p>
          <w:p w14:paraId="501CB92D" w14:textId="7FA2E72C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 xml:space="preserve">We will work with pupils with protected characteristics to continually improve and develop awareness to support better learning outcomes, ensuring a better understanding with staff/pupils as well as working effectively with key partners to support this. </w:t>
            </w:r>
          </w:p>
        </w:tc>
      </w:tr>
      <w:tr w:rsidR="00326E2B" w:rsidRPr="00326E2B" w14:paraId="0F28FD24" w14:textId="77777777" w:rsidTr="00326E2B">
        <w:tc>
          <w:tcPr>
            <w:tcW w:w="2767" w:type="dxa"/>
          </w:tcPr>
          <w:p w14:paraId="3B5A3E94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t>Equality Objective 4</w:t>
            </w:r>
          </w:p>
          <w:p w14:paraId="3DEEC669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</w:rPr>
            </w:pPr>
          </w:p>
          <w:p w14:paraId="467462E6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b/>
              </w:rPr>
            </w:pPr>
            <w:r w:rsidRPr="00326E2B">
              <w:rPr>
                <w:rFonts w:ascii="Tahoma" w:hAnsi="Tahoma" w:cs="Tahoma"/>
              </w:rPr>
              <w:t>We will promote and support inclusive, safe and cohesive communities.</w:t>
            </w:r>
          </w:p>
        </w:tc>
        <w:tc>
          <w:tcPr>
            <w:tcW w:w="8001" w:type="dxa"/>
          </w:tcPr>
          <w:p w14:paraId="2DEE3162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operate a zero tolerance to bullying &amp; hate crime within and outside school.</w:t>
            </w:r>
          </w:p>
          <w:p w14:paraId="4C91E77D" w14:textId="37422BE5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 xml:space="preserve">We will develop a learning culture where bullying and hate crime is understood through classroom-based activities and celebrate commemorative days. This could include days such as Holocaust Memorial, Black History Month, LGBTQ+ History month etc. to celebrate, share, learn and raise awareness. </w:t>
            </w:r>
          </w:p>
          <w:p w14:paraId="63E30881" w14:textId="77777777" w:rsidR="00326E2B" w:rsidRPr="00326E2B" w:rsidRDefault="00326E2B" w:rsidP="000C14C0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report all incidents of bullying using “My Concern” and develop interventions with the pupils/families to educate and support.</w:t>
            </w:r>
          </w:p>
          <w:p w14:paraId="4A109204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 xml:space="preserve">We will actively listen to pupils and parents around concerns raised from within and outside school to take appropriate action when required. </w:t>
            </w:r>
          </w:p>
          <w:p w14:paraId="0A8D8EF1" w14:textId="77777777" w:rsidR="00326E2B" w:rsidRPr="00326E2B" w:rsidRDefault="00326E2B" w:rsidP="00517614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partners/agencies to deliver training within school to support learning for staff and pupils.</w:t>
            </w:r>
          </w:p>
          <w:p w14:paraId="0652ADA7" w14:textId="77777777" w:rsidR="00326E2B" w:rsidRPr="00326E2B" w:rsidRDefault="00326E2B" w:rsidP="00517614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celebrate diversity &amp; culture through exploration and learning.</w:t>
            </w:r>
          </w:p>
          <w:p w14:paraId="16320B84" w14:textId="775E52F1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eastAsia="Arial" w:hAnsi="Tahoma" w:cs="Tahoma"/>
              </w:rPr>
            </w:pPr>
            <w:r w:rsidRPr="00326E2B">
              <w:rPr>
                <w:rFonts w:ascii="Tahoma" w:eastAsia="Arial" w:hAnsi="Tahoma" w:cs="Tahoma"/>
              </w:rPr>
              <w:t>Provide opportunities for all to learn about other cultures and have evidence of the range of cultures the young people explore</w:t>
            </w:r>
          </w:p>
          <w:p w14:paraId="63E520F4" w14:textId="12B13CA0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eastAsia="Arial" w:hAnsi="Tahoma" w:cs="Tahoma"/>
              </w:rPr>
            </w:pPr>
          </w:p>
          <w:p w14:paraId="05562E6B" w14:textId="094D0EF7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</w:p>
          <w:p w14:paraId="2FE90137" w14:textId="74490C13" w:rsidR="00326E2B" w:rsidRPr="00326E2B" w:rsidRDefault="00326E2B" w:rsidP="0EF519D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326E2B" w:rsidRPr="00326E2B" w14:paraId="4B80534B" w14:textId="77777777" w:rsidTr="00326E2B">
        <w:tc>
          <w:tcPr>
            <w:tcW w:w="2767" w:type="dxa"/>
          </w:tcPr>
          <w:p w14:paraId="4951F5D6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t>Equality Objective 5</w:t>
            </w:r>
          </w:p>
          <w:p w14:paraId="45FB0818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</w:rPr>
            </w:pPr>
          </w:p>
          <w:p w14:paraId="73B851CB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b/>
              </w:rPr>
            </w:pPr>
            <w:r w:rsidRPr="00326E2B">
              <w:rPr>
                <w:rFonts w:ascii="Tahoma" w:hAnsi="Tahoma" w:cs="Tahoma"/>
              </w:rPr>
              <w:t>We will ensure effective engagement and participation for all people with protected characteristics.</w:t>
            </w:r>
          </w:p>
        </w:tc>
        <w:tc>
          <w:tcPr>
            <w:tcW w:w="8001" w:type="dxa"/>
          </w:tcPr>
          <w:p w14:paraId="0C7B1E72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pupils and parents to raise awareness and understanding of protected characteristics through classroom-based activities and wider community engagement.</w:t>
            </w:r>
          </w:p>
          <w:p w14:paraId="3B839E8D" w14:textId="77777777" w:rsidR="00326E2B" w:rsidRPr="00326E2B" w:rsidRDefault="00326E2B" w:rsidP="00236868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Through engagement and classroom-based activities we will explore similarities and differences to bring pupils and communities together.</w:t>
            </w:r>
          </w:p>
          <w:p w14:paraId="7A26D031" w14:textId="77777777" w:rsidR="00326E2B" w:rsidRPr="00326E2B" w:rsidRDefault="00326E2B" w:rsidP="00517614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pupils with protected characteristics to continually improve and develop awareness to support better learning outcomes, ensuring a better understanding as well as working effectively with key partners to support this.</w:t>
            </w:r>
          </w:p>
          <w:p w14:paraId="623A558B" w14:textId="0900E5C7" w:rsidR="00326E2B" w:rsidRPr="00326E2B" w:rsidRDefault="00326E2B" w:rsidP="0EF519D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326E2B" w:rsidRPr="00326E2B" w14:paraId="1057C6E1" w14:textId="77777777" w:rsidTr="00326E2B">
        <w:tc>
          <w:tcPr>
            <w:tcW w:w="2767" w:type="dxa"/>
          </w:tcPr>
          <w:p w14:paraId="74BDEA83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u w:val="single"/>
              </w:rPr>
            </w:pPr>
            <w:r w:rsidRPr="00326E2B">
              <w:rPr>
                <w:rFonts w:ascii="Tahoma" w:hAnsi="Tahoma" w:cs="Tahoma"/>
                <w:b/>
                <w:u w:val="single"/>
              </w:rPr>
              <w:t>Equality Objective 6</w:t>
            </w:r>
          </w:p>
          <w:p w14:paraId="53128261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</w:rPr>
            </w:pPr>
          </w:p>
          <w:p w14:paraId="52A440BD" w14:textId="77777777" w:rsidR="00326E2B" w:rsidRPr="00326E2B" w:rsidRDefault="00326E2B" w:rsidP="00236868">
            <w:pPr>
              <w:pStyle w:val="NoSpacing"/>
              <w:rPr>
                <w:rFonts w:ascii="Tahoma" w:hAnsi="Tahoma" w:cs="Tahoma"/>
                <w:b/>
              </w:rPr>
            </w:pPr>
            <w:r w:rsidRPr="00326E2B">
              <w:rPr>
                <w:rFonts w:ascii="Tahoma" w:hAnsi="Tahoma" w:cs="Tahoma"/>
              </w:rPr>
              <w:t>We will strive to reduce inequality caused by poverty</w:t>
            </w:r>
          </w:p>
        </w:tc>
        <w:tc>
          <w:tcPr>
            <w:tcW w:w="8001" w:type="dxa"/>
          </w:tcPr>
          <w:p w14:paraId="103939F4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work with partners/agencies to deliver key programmes that will support those with protected characteristics to tackle inequality.</w:t>
            </w:r>
          </w:p>
          <w:p w14:paraId="7DDC5515" w14:textId="55B6D0D8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use grant funding, where appropriate, to support all pupils impacted by poverty.</w:t>
            </w:r>
          </w:p>
          <w:p w14:paraId="71FC598F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lastRenderedPageBreak/>
              <w:t>We will ensure that as a school those affected are supported to learn through identified support/interventions and/or learning materials/equipment they may need to reach their learning potential.</w:t>
            </w:r>
          </w:p>
          <w:p w14:paraId="300B8FF1" w14:textId="77777777" w:rsidR="00326E2B" w:rsidRPr="00326E2B" w:rsidRDefault="00326E2B" w:rsidP="001A7DEE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Style w:val="cf01"/>
                <w:rFonts w:ascii="Tahoma" w:hAnsi="Tahoma" w:cs="Tahoma"/>
                <w:sz w:val="22"/>
                <w:szCs w:val="22"/>
              </w:rPr>
              <w:t>We will promote cost of living support schemes to support our learners and their families.</w:t>
            </w:r>
          </w:p>
          <w:p w14:paraId="4FBBF02F" w14:textId="6BCC0A4A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consider the Children in Wales’s Child Poverty Reports findings.</w:t>
            </w:r>
          </w:p>
          <w:p w14:paraId="366ED625" w14:textId="7E47FA5D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develop a curriculum that supports our pupils in qualifications success to enable them to have high aspirations and access further education</w:t>
            </w:r>
          </w:p>
          <w:p w14:paraId="5466CC28" w14:textId="7410C470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will use our family and community engagement officer to improve the support families can provide their child</w:t>
            </w:r>
          </w:p>
          <w:p w14:paraId="2BC0B647" w14:textId="1E76C3A5" w:rsidR="00326E2B" w:rsidRPr="00326E2B" w:rsidRDefault="00326E2B" w:rsidP="0EF519D6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326E2B">
              <w:rPr>
                <w:rFonts w:ascii="Tahoma" w:hAnsi="Tahoma" w:cs="Tahoma"/>
              </w:rPr>
              <w:t>We can use grants to provide discretionary funding to alleviate the direct effects of poverty on the pupils’ school experience</w:t>
            </w:r>
          </w:p>
        </w:tc>
      </w:tr>
    </w:tbl>
    <w:p w14:paraId="4101652C" w14:textId="77777777" w:rsidR="00C5325F" w:rsidRPr="00326E2B" w:rsidRDefault="00C5325F">
      <w:pPr>
        <w:rPr>
          <w:rFonts w:ascii="Tahoma" w:hAnsi="Tahoma" w:cs="Tahoma"/>
          <w:sz w:val="22"/>
          <w:szCs w:val="22"/>
        </w:rPr>
      </w:pPr>
    </w:p>
    <w:p w14:paraId="4B99056E" w14:textId="77777777" w:rsidR="008937CE" w:rsidRPr="00326E2B" w:rsidRDefault="008937CE" w:rsidP="008937CE">
      <w:pPr>
        <w:pStyle w:val="ListParagraph"/>
        <w:rPr>
          <w:rFonts w:ascii="Tahoma" w:hAnsi="Tahoma" w:cs="Tahoma"/>
          <w:sz w:val="22"/>
        </w:rPr>
      </w:pPr>
    </w:p>
    <w:sectPr w:rsidR="008937CE" w:rsidRPr="00326E2B" w:rsidSect="00FD66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996AF" w14:textId="77777777" w:rsidR="00000000" w:rsidRDefault="00D52DDB">
      <w:r>
        <w:separator/>
      </w:r>
    </w:p>
  </w:endnote>
  <w:endnote w:type="continuationSeparator" w:id="0">
    <w:p w14:paraId="7E5A1115" w14:textId="77777777" w:rsidR="00000000" w:rsidRDefault="00D5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E6764" w14:textId="77777777" w:rsidR="00DE263A" w:rsidRDefault="00DE26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F519D6" w14:paraId="4FED99C0" w14:textId="77777777" w:rsidTr="0EF519D6">
      <w:trPr>
        <w:trHeight w:val="300"/>
      </w:trPr>
      <w:tc>
        <w:tcPr>
          <w:tcW w:w="3005" w:type="dxa"/>
        </w:tcPr>
        <w:p w14:paraId="76B1FD2C" w14:textId="0C55196A" w:rsidR="0EF519D6" w:rsidRDefault="0EF519D6" w:rsidP="0EF519D6">
          <w:pPr>
            <w:pStyle w:val="Header"/>
            <w:ind w:left="-115"/>
          </w:pPr>
        </w:p>
      </w:tc>
      <w:tc>
        <w:tcPr>
          <w:tcW w:w="3005" w:type="dxa"/>
        </w:tcPr>
        <w:p w14:paraId="26EC622E" w14:textId="249A8F80" w:rsidR="0EF519D6" w:rsidRDefault="0EF519D6" w:rsidP="0EF519D6">
          <w:pPr>
            <w:pStyle w:val="Header"/>
            <w:jc w:val="center"/>
          </w:pPr>
        </w:p>
      </w:tc>
      <w:tc>
        <w:tcPr>
          <w:tcW w:w="3005" w:type="dxa"/>
        </w:tcPr>
        <w:p w14:paraId="2CEBE624" w14:textId="71632890" w:rsidR="0EF519D6" w:rsidRDefault="0EF519D6" w:rsidP="0EF519D6">
          <w:pPr>
            <w:pStyle w:val="Header"/>
            <w:ind w:right="-115"/>
            <w:jc w:val="right"/>
          </w:pPr>
        </w:p>
      </w:tc>
    </w:tr>
  </w:tbl>
  <w:p w14:paraId="06AC4705" w14:textId="2E0CE8BC" w:rsidR="0EF519D6" w:rsidRDefault="0EF519D6" w:rsidP="0EF519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4B3CD" w14:textId="77777777" w:rsidR="00DE263A" w:rsidRDefault="00DE26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7DBE7" w14:textId="77777777" w:rsidR="00000000" w:rsidRDefault="00D52DDB">
      <w:r>
        <w:separator/>
      </w:r>
    </w:p>
  </w:footnote>
  <w:footnote w:type="continuationSeparator" w:id="0">
    <w:p w14:paraId="3EA26899" w14:textId="77777777" w:rsidR="00000000" w:rsidRDefault="00D52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1B153" w14:textId="75255D35" w:rsidR="00DE263A" w:rsidRDefault="00DE263A">
    <w:pPr>
      <w:pStyle w:val="Header"/>
    </w:pPr>
    <w:r>
      <w:rPr>
        <w:noProof/>
      </w:rPr>
      <w:pict w14:anchorId="3575B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44876" o:spid="_x0000_s2050" type="#_x0000_t75" style="position:absolute;margin-left:0;margin-top:0;width:522.8pt;height:522.8pt;z-index:-251656192;mso-position-horizontal:center;mso-position-horizontal-relative:margin;mso-position-vertical:center;mso-position-vertical-relative:margin" o:allowincell="f">
          <v:imagedata r:id="rId1" o:title="The River Centre 3-16 Learning Community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F519D6" w14:paraId="0FC0D824" w14:textId="77777777" w:rsidTr="0EF519D6">
      <w:trPr>
        <w:trHeight w:val="300"/>
      </w:trPr>
      <w:tc>
        <w:tcPr>
          <w:tcW w:w="3005" w:type="dxa"/>
        </w:tcPr>
        <w:p w14:paraId="10D4145B" w14:textId="13F36BA4" w:rsidR="0EF519D6" w:rsidRDefault="0EF519D6" w:rsidP="0EF519D6">
          <w:pPr>
            <w:ind w:left="-115"/>
          </w:pPr>
        </w:p>
      </w:tc>
      <w:tc>
        <w:tcPr>
          <w:tcW w:w="3005" w:type="dxa"/>
        </w:tcPr>
        <w:p w14:paraId="74251576" w14:textId="1DAFE71C" w:rsidR="0EF519D6" w:rsidRDefault="0EF519D6" w:rsidP="0EF519D6">
          <w:pPr>
            <w:pStyle w:val="Header"/>
            <w:jc w:val="center"/>
          </w:pPr>
        </w:p>
      </w:tc>
      <w:tc>
        <w:tcPr>
          <w:tcW w:w="3005" w:type="dxa"/>
        </w:tcPr>
        <w:p w14:paraId="03F3BC95" w14:textId="511B120D" w:rsidR="0EF519D6" w:rsidRDefault="0EF519D6" w:rsidP="0EF519D6">
          <w:pPr>
            <w:pStyle w:val="Header"/>
            <w:ind w:right="-115"/>
            <w:jc w:val="right"/>
          </w:pPr>
        </w:p>
      </w:tc>
    </w:tr>
  </w:tbl>
  <w:p w14:paraId="41C7A24E" w14:textId="0056AE11" w:rsidR="0EF519D6" w:rsidRDefault="00DE263A" w:rsidP="0EF519D6">
    <w:pPr>
      <w:pStyle w:val="Header"/>
    </w:pPr>
    <w:r>
      <w:rPr>
        <w:noProof/>
      </w:rPr>
      <w:pict w14:anchorId="186069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44877" o:spid="_x0000_s2051" type="#_x0000_t75" style="position:absolute;margin-left:0;margin-top:0;width:522.8pt;height:522.8pt;z-index:-251655168;mso-position-horizontal:center;mso-position-horizontal-relative:margin;mso-position-vertical:center;mso-position-vertical-relative:margin" o:allowincell="f">
          <v:imagedata r:id="rId1" o:title="The River Centre 3-16 Learning Community" gain="19661f" blacklevel="22938f"/>
        </v:shape>
      </w:pict>
    </w:r>
    <w:r w:rsidR="00326E2B">
      <w:rPr>
        <w:noProof/>
      </w:rPr>
      <w:drawing>
        <wp:anchor distT="0" distB="0" distL="114300" distR="114300" simplePos="0" relativeHeight="251658240" behindDoc="1" locked="0" layoutInCell="1" allowOverlap="1" wp14:anchorId="2AE1B6B5" wp14:editId="1D8C4A76">
          <wp:simplePos x="0" y="0"/>
          <wp:positionH relativeFrom="column">
            <wp:posOffset>-190500</wp:posOffset>
          </wp:positionH>
          <wp:positionV relativeFrom="paragraph">
            <wp:posOffset>-485775</wp:posOffset>
          </wp:positionV>
          <wp:extent cx="666750" cy="666750"/>
          <wp:effectExtent l="0" t="0" r="0" b="0"/>
          <wp:wrapTight wrapText="bothSides">
            <wp:wrapPolygon edited="0">
              <wp:start x="0" y="0"/>
              <wp:lineTo x="0" y="20983"/>
              <wp:lineTo x="20983" y="20983"/>
              <wp:lineTo x="20983" y="0"/>
              <wp:lineTo x="0" y="0"/>
            </wp:wrapPolygon>
          </wp:wrapTight>
          <wp:docPr id="1750525801" name="Picture 1750525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94939" w14:textId="3ED2AAC5" w:rsidR="00DE263A" w:rsidRDefault="00DE263A">
    <w:pPr>
      <w:pStyle w:val="Header"/>
    </w:pPr>
    <w:r>
      <w:rPr>
        <w:noProof/>
      </w:rPr>
      <w:pict w14:anchorId="32EE25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44875" o:spid="_x0000_s2049" type="#_x0000_t75" style="position:absolute;margin-left:0;margin-top:0;width:522.8pt;height:522.8pt;z-index:-251657216;mso-position-horizontal:center;mso-position-horizontal-relative:margin;mso-position-vertical:center;mso-position-vertical-relative:margin" o:allowincell="f">
          <v:imagedata r:id="rId1" o:title="The River Centre 3-16 Learning Community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C1C36"/>
    <w:multiLevelType w:val="hybridMultilevel"/>
    <w:tmpl w:val="59DEF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234D8"/>
    <w:multiLevelType w:val="hybridMultilevel"/>
    <w:tmpl w:val="13087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C2E00"/>
    <w:multiLevelType w:val="hybridMultilevel"/>
    <w:tmpl w:val="03C60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C56A9"/>
    <w:multiLevelType w:val="hybridMultilevel"/>
    <w:tmpl w:val="4A60D6EA"/>
    <w:lvl w:ilvl="0" w:tplc="283CCC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9C5266"/>
    <w:multiLevelType w:val="hybridMultilevel"/>
    <w:tmpl w:val="5B52E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22826"/>
    <w:multiLevelType w:val="hybridMultilevel"/>
    <w:tmpl w:val="DB700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6746D"/>
    <w:multiLevelType w:val="hybridMultilevel"/>
    <w:tmpl w:val="A4B64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2C105"/>
    <w:multiLevelType w:val="hybridMultilevel"/>
    <w:tmpl w:val="3BA44DA8"/>
    <w:lvl w:ilvl="0" w:tplc="9E6E90CE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D61ED76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8968E8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8CC5C2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9BA8F1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C1A774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3245BF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0693E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70E1AF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EE"/>
    <w:rsid w:val="000A3AC4"/>
    <w:rsid w:val="000C14C0"/>
    <w:rsid w:val="00105F62"/>
    <w:rsid w:val="001A7DEE"/>
    <w:rsid w:val="001F2B8D"/>
    <w:rsid w:val="00236868"/>
    <w:rsid w:val="00241278"/>
    <w:rsid w:val="00281666"/>
    <w:rsid w:val="002E216B"/>
    <w:rsid w:val="00326E2B"/>
    <w:rsid w:val="00352FC8"/>
    <w:rsid w:val="00381D30"/>
    <w:rsid w:val="003C5EB9"/>
    <w:rsid w:val="003E06C4"/>
    <w:rsid w:val="00436642"/>
    <w:rsid w:val="004648B7"/>
    <w:rsid w:val="004B34EC"/>
    <w:rsid w:val="004C3A55"/>
    <w:rsid w:val="004F25D9"/>
    <w:rsid w:val="00517614"/>
    <w:rsid w:val="00524E82"/>
    <w:rsid w:val="0053373E"/>
    <w:rsid w:val="00574ABD"/>
    <w:rsid w:val="00576908"/>
    <w:rsid w:val="00632AC8"/>
    <w:rsid w:val="00662377"/>
    <w:rsid w:val="00671D73"/>
    <w:rsid w:val="006B0F08"/>
    <w:rsid w:val="006B7D33"/>
    <w:rsid w:val="006E3C39"/>
    <w:rsid w:val="007F275C"/>
    <w:rsid w:val="008744E4"/>
    <w:rsid w:val="008937CE"/>
    <w:rsid w:val="008D2954"/>
    <w:rsid w:val="009A35AA"/>
    <w:rsid w:val="009E1DE7"/>
    <w:rsid w:val="00A00A09"/>
    <w:rsid w:val="00A60A9E"/>
    <w:rsid w:val="00B554B3"/>
    <w:rsid w:val="00B639FC"/>
    <w:rsid w:val="00B714C6"/>
    <w:rsid w:val="00B84ECE"/>
    <w:rsid w:val="00C470A5"/>
    <w:rsid w:val="00C5325F"/>
    <w:rsid w:val="00CF1ED4"/>
    <w:rsid w:val="00D4598D"/>
    <w:rsid w:val="00D52DDB"/>
    <w:rsid w:val="00D97D3E"/>
    <w:rsid w:val="00DD60B0"/>
    <w:rsid w:val="00DE263A"/>
    <w:rsid w:val="00E264D5"/>
    <w:rsid w:val="00E70FC0"/>
    <w:rsid w:val="00EF2A2C"/>
    <w:rsid w:val="00FB09E2"/>
    <w:rsid w:val="00FD662D"/>
    <w:rsid w:val="0384BCB7"/>
    <w:rsid w:val="05C76E7B"/>
    <w:rsid w:val="0725605F"/>
    <w:rsid w:val="09C15E83"/>
    <w:rsid w:val="0EF519D6"/>
    <w:rsid w:val="0FBBDBC0"/>
    <w:rsid w:val="15372BA8"/>
    <w:rsid w:val="18FA7604"/>
    <w:rsid w:val="193ADF80"/>
    <w:rsid w:val="1B753D27"/>
    <w:rsid w:val="234422A2"/>
    <w:rsid w:val="28D892DF"/>
    <w:rsid w:val="28DA5202"/>
    <w:rsid w:val="2AED2DD8"/>
    <w:rsid w:val="3095F747"/>
    <w:rsid w:val="37BEC45E"/>
    <w:rsid w:val="380CD7E2"/>
    <w:rsid w:val="38289C9E"/>
    <w:rsid w:val="3927B6C0"/>
    <w:rsid w:val="3A95695D"/>
    <w:rsid w:val="3D97A533"/>
    <w:rsid w:val="3EB72581"/>
    <w:rsid w:val="408382EB"/>
    <w:rsid w:val="42E39B05"/>
    <w:rsid w:val="43738622"/>
    <w:rsid w:val="4B7B0AA0"/>
    <w:rsid w:val="4B952FA6"/>
    <w:rsid w:val="4C9DF9A5"/>
    <w:rsid w:val="4FA17E2A"/>
    <w:rsid w:val="52628069"/>
    <w:rsid w:val="52D56FBA"/>
    <w:rsid w:val="57E6C0D7"/>
    <w:rsid w:val="57F39A42"/>
    <w:rsid w:val="5C9295F9"/>
    <w:rsid w:val="5D1094E9"/>
    <w:rsid w:val="60C4F26F"/>
    <w:rsid w:val="661D0E39"/>
    <w:rsid w:val="68747B58"/>
    <w:rsid w:val="6DF3FEA6"/>
    <w:rsid w:val="7065244F"/>
    <w:rsid w:val="74B2E6B5"/>
    <w:rsid w:val="75E85E2C"/>
    <w:rsid w:val="7A7F0A0D"/>
    <w:rsid w:val="7CFE970E"/>
    <w:rsid w:val="7EA1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A6D7DA"/>
  <w15:chartTrackingRefBased/>
  <w15:docId w15:val="{4887B495-78B2-4D9F-8031-406D4A98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7DEE"/>
    <w:pPr>
      <w:spacing w:after="0" w:line="240" w:lineRule="auto"/>
    </w:pPr>
  </w:style>
  <w:style w:type="table" w:styleId="TableGrid">
    <w:name w:val="Table Grid"/>
    <w:basedOn w:val="TableNormal"/>
    <w:uiPriority w:val="39"/>
    <w:rsid w:val="001A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7DEE"/>
    <w:pPr>
      <w:spacing w:after="200"/>
      <w:ind w:left="720"/>
      <w:contextualSpacing/>
    </w:pPr>
    <w:rPr>
      <w:rFonts w:ascii="Arial" w:eastAsia="Calibri" w:hAnsi="Arial"/>
      <w:sz w:val="28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F2B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2B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2B8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2B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2B8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4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4C0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cf01">
    <w:name w:val="cf01"/>
    <w:basedOn w:val="DefaultParagraphFont"/>
    <w:rsid w:val="004F25D9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uiPriority w:val="99"/>
    <w:unhideWhenUsed/>
    <w:rsid w:val="0EF519D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EF519D6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Friel, Lissa</dc:creator>
  <cp:keywords/>
  <dc:description/>
  <cp:lastModifiedBy>Dan Harris</cp:lastModifiedBy>
  <cp:revision>2</cp:revision>
  <dcterms:created xsi:type="dcterms:W3CDTF">2025-06-23T13:47:00Z</dcterms:created>
  <dcterms:modified xsi:type="dcterms:W3CDTF">2025-06-23T13:47:00Z</dcterms:modified>
</cp:coreProperties>
</file>